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7753" w14:textId="706B652E" w:rsidR="009875EC" w:rsidRPr="009875EC" w:rsidRDefault="009875EC" w:rsidP="00240BAE">
      <w:pPr>
        <w:spacing w:before="100" w:beforeAutospacing="1" w:after="100" w:afterAutospacing="1" w:line="276" w:lineRule="auto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Date: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9 February 2026</w:t>
      </w:r>
      <w:r w:rsidR="002C0B44"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, </w:t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Time: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12:01–12:33</w:t>
      </w:r>
      <w:r w:rsidR="002C0B44"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, </w:t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Location: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Online (Microsoft Teams)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br/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Chair(s):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Chikwaba Oduka &amp; Kathy Elliott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br/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Attendees:</w:t>
      </w:r>
      <w:r w:rsidR="002C0B44"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 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Board: Chikwaba Oduka (Co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Chair), Kathy Elliott (Co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Chair), Mahira Mazhar (Treasurer), Jo Reeder, Jackie Tumelty</w:t>
      </w:r>
      <w:r w:rsidR="002C0B44"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.  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Staff: Albie Stadtmiller (CEO), Vania Guetova, Dianne Carlton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Ogunyemi</w:t>
      </w:r>
      <w:r w:rsidR="002C0B44"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.  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Members including Cartesian Academy Supplementary School (CASS)</w:t>
      </w:r>
    </w:p>
    <w:p w14:paraId="0E7E8332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2DDBA821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67BD90D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1. Welcome &amp; Opening Remarks</w:t>
      </w:r>
    </w:p>
    <w:p w14:paraId="784290ED" w14:textId="77777777" w:rsidR="009875EC" w:rsidRPr="009875EC" w:rsidRDefault="009875EC" w:rsidP="00240BA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The meeting was opened at 12:01 by Chikwaba Oduka.</w:t>
      </w:r>
    </w:p>
    <w:p w14:paraId="2CBEBFB2" w14:textId="77777777" w:rsidR="009875EC" w:rsidRPr="009875EC" w:rsidRDefault="009875EC" w:rsidP="00240BA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Warm welcome extended to members, trustees, staff, volunteers, and guests.</w:t>
      </w:r>
    </w:p>
    <w:p w14:paraId="2CCCE336" w14:textId="77777777" w:rsidR="009875EC" w:rsidRPr="009875EC" w:rsidRDefault="009875EC" w:rsidP="00240BA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Appreciation expressed to the VAC team for organising the AGM.</w:t>
      </w:r>
    </w:p>
    <w:p w14:paraId="4B355666" w14:textId="77777777" w:rsidR="009875EC" w:rsidRPr="009875EC" w:rsidRDefault="009875EC" w:rsidP="00240BAE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The AGM will review:</w:t>
      </w:r>
    </w:p>
    <w:p w14:paraId="58406158" w14:textId="77777777" w:rsidR="009875EC" w:rsidRPr="009875EC" w:rsidRDefault="009875EC" w:rsidP="00240B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Key achievements of 2025</w:t>
      </w:r>
    </w:p>
    <w:p w14:paraId="38E34217" w14:textId="77777777" w:rsidR="009875EC" w:rsidRPr="009875EC" w:rsidRDefault="009875EC" w:rsidP="00240B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Financial performance</w:t>
      </w:r>
    </w:p>
    <w:p w14:paraId="016B2D06" w14:textId="77777777" w:rsidR="009875EC" w:rsidRPr="009875EC" w:rsidRDefault="009875EC" w:rsidP="00240B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Challenges and lessons</w:t>
      </w:r>
    </w:p>
    <w:p w14:paraId="07AAE94B" w14:textId="77777777" w:rsidR="009875EC" w:rsidRPr="009875EC" w:rsidRDefault="009875EC" w:rsidP="00240BAE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Priorities for 2026/27</w:t>
      </w:r>
    </w:p>
    <w:p w14:paraId="42C498DF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Chikwaba invited CEO Albie Stadtmiller to present the agenda and annual review.</w:t>
      </w:r>
    </w:p>
    <w:p w14:paraId="0B2971F4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163D07A6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50054BB9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2. CEO Overview &amp; 2025 Highlights</w:t>
      </w:r>
    </w:p>
    <w:p w14:paraId="7636C6E1" w14:textId="283F6C1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2"/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Organisational Context</w:t>
      </w:r>
    </w:p>
    <w:p w14:paraId="2E789B4D" w14:textId="77777777" w:rsidR="009875EC" w:rsidRPr="009875EC" w:rsidRDefault="009875EC" w:rsidP="00240BA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VAC originated in 1907 as Hampstead Council for Social Welfare.</w:t>
      </w:r>
    </w:p>
    <w:p w14:paraId="63EAB2A9" w14:textId="77777777" w:rsidR="009875EC" w:rsidRPr="009875EC" w:rsidRDefault="009875EC" w:rsidP="00240BA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Now based at Holborn Library (since 2025) within a collaborative environment supported by Camden Council and the library team.</w:t>
      </w:r>
    </w:p>
    <w:p w14:paraId="3DD4E77E" w14:textId="77777777" w:rsidR="009875EC" w:rsidRPr="009875EC" w:rsidRDefault="009875EC" w:rsidP="00240BAE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VAC supports 1,122 registered charities in Camden, maintained by long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standing volunteer Hasel.</w:t>
      </w:r>
    </w:p>
    <w:p w14:paraId="2BC1AE68" w14:textId="69B1F155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2"/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2025 Key Achievements</w:t>
      </w:r>
    </w:p>
    <w:p w14:paraId="404C9942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350 VAC members supported through membership services.</w:t>
      </w:r>
    </w:p>
    <w:p w14:paraId="55A04BC5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lastRenderedPageBreak/>
        <w:t>Delivered broad capacity-building consultancy across large, medium, and small charities.</w:t>
      </w:r>
    </w:p>
    <w:p w14:paraId="0187B9C2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Active representation on:</w:t>
      </w:r>
    </w:p>
    <w:p w14:paraId="4EEDFE40" w14:textId="77777777" w:rsidR="009875EC" w:rsidRPr="009875EC" w:rsidRDefault="009875EC" w:rsidP="00240BAE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Health &amp; Wellbeing Board</w:t>
      </w:r>
    </w:p>
    <w:p w14:paraId="1B3FAEA0" w14:textId="77777777" w:rsidR="009875EC" w:rsidRPr="009875EC" w:rsidRDefault="009875EC" w:rsidP="00240BAE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Neighbourhood Boards</w:t>
      </w:r>
    </w:p>
    <w:p w14:paraId="751AF91A" w14:textId="77777777" w:rsidR="009875EC" w:rsidRPr="009875EC" w:rsidRDefault="009875EC" w:rsidP="00240BAE">
      <w:pPr>
        <w:numPr>
          <w:ilvl w:val="1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Strategic infrastructure groups</w:t>
      </w:r>
    </w:p>
    <w:p w14:paraId="26D35781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Delivered training workshops, including safeguarding.</w:t>
      </w:r>
    </w:p>
    <w:p w14:paraId="14D0A97C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Hosted Camden’s Social Prescribing First Contact Point, managed by Donna with two link workers.</w:t>
      </w:r>
    </w:p>
    <w:p w14:paraId="2402C7AD" w14:textId="43504460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Co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 xml:space="preserve">chaired CEO &amp; Trustee Network with </w:t>
      </w:r>
      <w:r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>VCC and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 led the New Groups Network.</w:t>
      </w:r>
    </w:p>
    <w:p w14:paraId="19B2F238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Community fundraising portal received 1,000+ visits.</w:t>
      </w:r>
    </w:p>
    <w:p w14:paraId="010314EE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Weekly charity information newsletter published by Communications Officer Duncan.</w:t>
      </w:r>
    </w:p>
    <w:p w14:paraId="6E46A5FB" w14:textId="77777777" w:rsidR="009875EC" w:rsidRPr="009875EC" w:rsidRDefault="009875EC" w:rsidP="00240BAE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Management of the community directory, including green organisations and room hire information.</w:t>
      </w:r>
    </w:p>
    <w:p w14:paraId="275A7EE1" w14:textId="62D1F8D0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2"/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Future Priorities (2026</w:t>
      </w:r>
      <w:r w:rsidR="002C0B44" w:rsidRPr="00240BAE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 xml:space="preserve"> </w:t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–</w:t>
      </w:r>
      <w:r w:rsidR="002C0B44" w:rsidRPr="00240BAE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 xml:space="preserve"> 20</w:t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27)</w:t>
      </w:r>
    </w:p>
    <w:p w14:paraId="55C243F2" w14:textId="77777777" w:rsidR="009875EC" w:rsidRPr="009875EC" w:rsidRDefault="009875EC" w:rsidP="00240BA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Expansion of VAC’s social prescribing provision.</w:t>
      </w:r>
    </w:p>
    <w:p w14:paraId="18B57C53" w14:textId="77777777" w:rsidR="009875EC" w:rsidRPr="009875EC" w:rsidRDefault="009875EC" w:rsidP="00240BA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Creation of a voluntary sector–NHS health partnership network.</w:t>
      </w:r>
    </w:p>
    <w:p w14:paraId="056F34BA" w14:textId="77777777" w:rsidR="009875EC" w:rsidRPr="009875EC" w:rsidRDefault="009875EC" w:rsidP="00240BA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Enhanced training and capacity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building offer.</w:t>
      </w:r>
    </w:p>
    <w:p w14:paraId="16467C5E" w14:textId="77777777" w:rsidR="009875EC" w:rsidRPr="009875EC" w:rsidRDefault="009875EC" w:rsidP="00240BA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Strengthening of monitoring, evaluation and impact support for charities (in partnership with Camden Council).</w:t>
      </w:r>
    </w:p>
    <w:p w14:paraId="291DEFDA" w14:textId="77777777" w:rsidR="009875EC" w:rsidRPr="009875EC" w:rsidRDefault="009875EC" w:rsidP="00240BAE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Closer collaboration with infrastructure agencies, including groups supporting under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represented communities.</w:t>
      </w:r>
    </w:p>
    <w:p w14:paraId="7C873F88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6C3AC6F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B9D2D3B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3. Finance Report (Presented by CEO &amp; Treasurer)</w:t>
      </w:r>
    </w:p>
    <w:p w14:paraId="07DD0EC6" w14:textId="779CDADE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2"/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Overview of 2025–27 Budget</w:t>
      </w:r>
    </w:p>
    <w:p w14:paraId="468C696B" w14:textId="77777777" w:rsidR="009875EC" w:rsidRPr="009875EC" w:rsidRDefault="009875EC" w:rsidP="00240B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2025 income: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£389k – </w:t>
      </w:r>
      <w:r w:rsidRPr="009875EC">
        <w:rPr>
          <w:rFonts w:eastAsia="Times New Roman" w:cs="Segoe UI"/>
          <w:i/>
          <w:iCs/>
          <w:color w:val="000000"/>
          <w:kern w:val="0"/>
          <w:lang w:eastAsia="en-GB"/>
          <w14:ligatures w14:val="none"/>
        </w:rPr>
        <w:t>small surplus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.</w:t>
      </w:r>
    </w:p>
    <w:p w14:paraId="13B4FD26" w14:textId="77777777" w:rsidR="009875EC" w:rsidRPr="009875EC" w:rsidRDefault="009875EC" w:rsidP="00240B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2026 projected income: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£380k – </w:t>
      </w:r>
      <w:r w:rsidRPr="009875EC">
        <w:rPr>
          <w:rFonts w:eastAsia="Times New Roman" w:cs="Segoe UI"/>
          <w:i/>
          <w:iCs/>
          <w:color w:val="000000"/>
          <w:kern w:val="0"/>
          <w:lang w:eastAsia="en-GB"/>
          <w14:ligatures w14:val="none"/>
        </w:rPr>
        <w:t>small deficit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.</w:t>
      </w:r>
    </w:p>
    <w:p w14:paraId="21605507" w14:textId="77777777" w:rsidR="009875EC" w:rsidRPr="009875EC" w:rsidRDefault="009875EC" w:rsidP="00240B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2027 projected income: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£344k – </w:t>
      </w:r>
      <w:r w:rsidRPr="009875EC">
        <w:rPr>
          <w:rFonts w:eastAsia="Times New Roman" w:cs="Segoe UI"/>
          <w:i/>
          <w:iCs/>
          <w:color w:val="000000"/>
          <w:kern w:val="0"/>
          <w:lang w:eastAsia="en-GB"/>
          <w14:ligatures w14:val="none"/>
        </w:rPr>
        <w:t>modest deficit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.</w:t>
      </w:r>
    </w:p>
    <w:p w14:paraId="07AAA631" w14:textId="77777777" w:rsidR="009875EC" w:rsidRPr="009875EC" w:rsidRDefault="009875EC" w:rsidP="00240B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Cash position at March 2026 remains stable.</w:t>
      </w:r>
    </w:p>
    <w:p w14:paraId="38B66591" w14:textId="77777777" w:rsidR="009875EC" w:rsidRPr="009875EC" w:rsidRDefault="009875EC" w:rsidP="00240BAE">
      <w:pPr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Organisation is financially </w:t>
      </w: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viable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but continues to require additional income streams.</w:t>
      </w:r>
    </w:p>
    <w:p w14:paraId="48633541" w14:textId="0C4D8F3E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2"/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lastRenderedPageBreak/>
        <w:t>Treasurer’s Comments (Mahira Mazhar)</w:t>
      </w:r>
    </w:p>
    <w:p w14:paraId="20FEE6B1" w14:textId="77777777" w:rsidR="009875EC" w:rsidRPr="002A0306" w:rsidRDefault="009875EC" w:rsidP="00240BAE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2A0306">
        <w:rPr>
          <w:rFonts w:eastAsia="Times New Roman" w:cs="Segoe UI"/>
          <w:color w:val="000000"/>
          <w:kern w:val="0"/>
          <w:lang w:eastAsia="en-GB"/>
          <w14:ligatures w14:val="none"/>
        </w:rPr>
        <w:t>2025 was a positive year financially despite wider funding challenges.</w:t>
      </w:r>
    </w:p>
    <w:p w14:paraId="6DE4D33D" w14:textId="77777777" w:rsidR="009875EC" w:rsidRPr="002A0306" w:rsidRDefault="009875EC" w:rsidP="00240BAE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2A0306">
        <w:rPr>
          <w:rFonts w:eastAsia="Times New Roman" w:cs="Segoe UI"/>
          <w:color w:val="000000"/>
          <w:kern w:val="0"/>
          <w:lang w:eastAsia="en-GB"/>
          <w14:ligatures w14:val="none"/>
        </w:rPr>
        <w:t>Majority of income remains restricted; priority for board is strengthening unrestricted income and reserves.</w:t>
      </w:r>
    </w:p>
    <w:p w14:paraId="7E88BB2D" w14:textId="4B9D841A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2"/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000000"/>
          <w:kern w:val="0"/>
          <w:lang w:eastAsia="en-GB"/>
          <w14:ligatures w14:val="none"/>
        </w:rPr>
        <w:t>Outstanding Administrative Note</w:t>
      </w:r>
    </w:p>
    <w:p w14:paraId="5E819C77" w14:textId="77777777" w:rsidR="009875EC" w:rsidRPr="009875EC" w:rsidRDefault="009875EC" w:rsidP="00240BAE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VAC’s address on Companies House still reflects the Greenwood Centre; this will be formally updated when fully settled in the new location.</w:t>
      </w:r>
    </w:p>
    <w:p w14:paraId="2D5C6975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27A75C5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D467A61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4. Governance &amp; Board Updates</w:t>
      </w:r>
    </w:p>
    <w:p w14:paraId="23D1C304" w14:textId="77777777" w:rsidR="009875EC" w:rsidRPr="009875EC" w:rsidRDefault="009875EC" w:rsidP="00240BA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Current board members and tenure confirmed:</w:t>
      </w:r>
    </w:p>
    <w:p w14:paraId="413339E2" w14:textId="77777777" w:rsidR="009875EC" w:rsidRPr="009875EC" w:rsidRDefault="009875EC" w:rsidP="00240BA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Kathy Elliott &amp; Chikwaba Oduka (Co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Chairs, since 2020)</w:t>
      </w:r>
    </w:p>
    <w:p w14:paraId="65406D3D" w14:textId="77777777" w:rsidR="009875EC" w:rsidRPr="009875EC" w:rsidRDefault="009875EC" w:rsidP="00240BA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Mahira Mazhar (Treasurer, since 2023)</w:t>
      </w:r>
    </w:p>
    <w:p w14:paraId="73ABAAB4" w14:textId="77777777" w:rsidR="009875EC" w:rsidRPr="009875EC" w:rsidRDefault="009875EC" w:rsidP="00240BA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Jo Reeder (since 2025)</w:t>
      </w:r>
    </w:p>
    <w:p w14:paraId="1BC0AAA9" w14:textId="77777777" w:rsidR="009875EC" w:rsidRPr="009875EC" w:rsidRDefault="009875EC" w:rsidP="00240BAE">
      <w:pPr>
        <w:numPr>
          <w:ilvl w:val="1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New trustee added: </w:t>
      </w:r>
      <w:r w:rsidRPr="009875EC">
        <w:rPr>
          <w:rFonts w:eastAsia="Times New Roman" w:cs="Segoe UI"/>
          <w:i/>
          <w:iCs/>
          <w:color w:val="000000"/>
          <w:kern w:val="0"/>
          <w:lang w:eastAsia="en-GB"/>
          <w14:ligatures w14:val="none"/>
        </w:rPr>
        <w:t>Jackie Tumelty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 (confirmed after publication of the pre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AGM slide pack; will be added to next year’s materials).</w:t>
      </w:r>
    </w:p>
    <w:p w14:paraId="495FE531" w14:textId="77777777" w:rsidR="009875EC" w:rsidRPr="009875EC" w:rsidRDefault="009875EC" w:rsidP="00240BA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Observers present from C4 and Camden Council.</w:t>
      </w:r>
    </w:p>
    <w:p w14:paraId="7EE873CB" w14:textId="77777777" w:rsidR="009875EC" w:rsidRPr="009875EC" w:rsidRDefault="009875EC" w:rsidP="00240BAE">
      <w:pPr>
        <w:numPr>
          <w:ilvl w:val="0"/>
          <w:numId w:val="9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VAC is actively seeking additional trustees. Recommendations welcome.</w:t>
      </w:r>
    </w:p>
    <w:p w14:paraId="36AF41A3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4ABBC5E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C75CCAC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5. Safeguarding Update (Dianne Carlton</w:t>
      </w: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noBreakHyphen/>
        <w:t>Ogunyemi)</w:t>
      </w:r>
    </w:p>
    <w:p w14:paraId="4E39E71B" w14:textId="77777777" w:rsidR="009875EC" w:rsidRPr="009875EC" w:rsidRDefault="009875EC" w:rsidP="00240BA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Current safeguarding programme delivered for the Camden Safeguarding Children Partnership, supporting organisations working with under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25s.</w:t>
      </w:r>
    </w:p>
    <w:p w14:paraId="1E63E3FB" w14:textId="77777777" w:rsidR="009875EC" w:rsidRPr="009875EC" w:rsidRDefault="009875EC" w:rsidP="00240BA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Identified gap: no equivalent support for adult safeguarding.</w:t>
      </w:r>
    </w:p>
    <w:p w14:paraId="792DE09B" w14:textId="77777777" w:rsidR="009875EC" w:rsidRPr="009875EC" w:rsidRDefault="009875EC" w:rsidP="00240BAE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VAC exploring potential development of an adult safeguarding support offer, including policy support, signposting, and training partnerships.</w:t>
      </w:r>
    </w:p>
    <w:p w14:paraId="700EA500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3F60215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CDCD33A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6. Member Attendance Verification</w:t>
      </w:r>
    </w:p>
    <w:p w14:paraId="3EA05D5E" w14:textId="77777777" w:rsidR="009875EC" w:rsidRPr="009875EC" w:rsidRDefault="009875EC" w:rsidP="00240BAE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lastRenderedPageBreak/>
        <w:t>Confirmation requested from member representatives from Cartesian Academy Supplementary School.</w:t>
      </w:r>
    </w:p>
    <w:p w14:paraId="292ABE62" w14:textId="77777777" w:rsidR="009875EC" w:rsidRPr="009875EC" w:rsidRDefault="009875EC" w:rsidP="00240BAE">
      <w:pPr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Attendance verified for organisational records.</w:t>
      </w:r>
    </w:p>
    <w:p w14:paraId="67D68A45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580F7B6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C835CA6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7. Questions &amp; Member Feedback</w:t>
      </w:r>
    </w:p>
    <w:p w14:paraId="46860F24" w14:textId="77777777" w:rsidR="009875EC" w:rsidRPr="009875EC" w:rsidRDefault="009875EC" w:rsidP="00240BA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No questions raised in the meeting chat.</w:t>
      </w:r>
    </w:p>
    <w:p w14:paraId="1FFFB2D2" w14:textId="77777777" w:rsidR="009875EC" w:rsidRPr="009875EC" w:rsidRDefault="009875EC" w:rsidP="00240BAE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Members may submit post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meeting questions via email.</w:t>
      </w:r>
    </w:p>
    <w:p w14:paraId="2F7BD47E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544CE7E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C93B413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8. Acknowledgements</w:t>
      </w:r>
    </w:p>
    <w:p w14:paraId="09700FA0" w14:textId="71F48372" w:rsidR="009875EC" w:rsidRPr="009875EC" w:rsidRDefault="00284D96" w:rsidP="00240BAE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Thanks,</w:t>
      </w:r>
      <w:r w:rsidR="009875EC"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 xml:space="preserve"> extended by the CEO to:</w:t>
      </w:r>
    </w:p>
    <w:p w14:paraId="2B1434FC" w14:textId="77777777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VAC staff team for strong performance and stability (no staff attrition).</w:t>
      </w:r>
    </w:p>
    <w:p w14:paraId="41416271" w14:textId="604819AF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Camden Council’s support, especially Cllr Nadia Shah, Cllr Anna Wright, and Community Partnerships Team (John Muir, Rebecca Branch, and Jessica F</w:t>
      </w:r>
      <w:r w:rsidRPr="00240BAE">
        <w:rPr>
          <w:rFonts w:eastAsia="Times New Roman" w:cs="Segoe UI"/>
          <w:color w:val="000000"/>
          <w:kern w:val="0"/>
          <w:lang w:eastAsia="en-GB"/>
          <w14:ligatures w14:val="none"/>
        </w:rPr>
        <w:t>errand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).</w:t>
      </w:r>
    </w:p>
    <w:p w14:paraId="046A5A0D" w14:textId="77777777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Observers from C4 for their collaboration.</w:t>
      </w:r>
    </w:p>
    <w:p w14:paraId="7F0D65C2" w14:textId="77777777" w:rsidR="009875EC" w:rsidRPr="009875EC" w:rsidRDefault="009875EC" w:rsidP="00240BAE">
      <w:pPr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Kathy thanked:</w:t>
      </w:r>
    </w:p>
    <w:p w14:paraId="4005B6CB" w14:textId="77777777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Trustees for their commitment</w:t>
      </w:r>
    </w:p>
    <w:p w14:paraId="36425234" w14:textId="77777777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Staff for high</w:t>
      </w: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noBreakHyphen/>
        <w:t>quality delivery</w:t>
      </w:r>
    </w:p>
    <w:p w14:paraId="2958612B" w14:textId="77777777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Members for their engagement</w:t>
      </w:r>
    </w:p>
    <w:p w14:paraId="3E948504" w14:textId="77777777" w:rsidR="009875EC" w:rsidRPr="009875EC" w:rsidRDefault="009875EC" w:rsidP="00240BAE">
      <w:pPr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Vania for leading membership engagement and insight work</w:t>
      </w:r>
    </w:p>
    <w:p w14:paraId="62BFAE7C" w14:textId="77777777" w:rsidR="009875EC" w:rsidRPr="009875EC" w:rsidRDefault="001251B9" w:rsidP="00240BAE">
      <w:pPr>
        <w:spacing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>
        <w:rPr>
          <w:rFonts w:eastAsia="Times New Roman" w:cs="Segoe UI"/>
          <w:noProof/>
          <w:color w:val="000000"/>
          <w:kern w:val="0"/>
          <w:lang w:eastAsia="en-GB"/>
        </w:rPr>
        <w:pict w14:anchorId="16E32A1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E95C88D" w14:textId="77777777" w:rsidR="009875EC" w:rsidRPr="009875EC" w:rsidRDefault="009875EC" w:rsidP="00240BAE">
      <w:pPr>
        <w:spacing w:before="100" w:beforeAutospacing="1" w:after="100" w:afterAutospacing="1" w:line="276" w:lineRule="auto"/>
        <w:jc w:val="both"/>
        <w:outlineLvl w:val="1"/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</w:pPr>
      <w:r w:rsidRPr="009875EC">
        <w:rPr>
          <w:rFonts w:eastAsia="Times New Roman" w:cs="Segoe UI"/>
          <w:b/>
          <w:bCs/>
          <w:color w:val="595959" w:themeColor="text1" w:themeTint="A6"/>
          <w:kern w:val="0"/>
          <w:sz w:val="28"/>
          <w:szCs w:val="28"/>
          <w:lang w:eastAsia="en-GB"/>
          <w14:ligatures w14:val="none"/>
        </w:rPr>
        <w:t>9. Closing Remarks</w:t>
      </w:r>
    </w:p>
    <w:p w14:paraId="033BAC95" w14:textId="77777777" w:rsidR="009875EC" w:rsidRPr="009875EC" w:rsidRDefault="009875EC" w:rsidP="00240BAE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Future AGM date to be confirmed later, pending evaluation of how this year’s events align with wider borough infrastructure planning.</w:t>
      </w:r>
    </w:p>
    <w:p w14:paraId="23587E10" w14:textId="77777777" w:rsidR="009875EC" w:rsidRPr="009875EC" w:rsidRDefault="009875EC" w:rsidP="00240BAE">
      <w:pPr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eastAsia="Times New Roman" w:cs="Segoe UI"/>
          <w:color w:val="000000"/>
          <w:kern w:val="0"/>
          <w:lang w:eastAsia="en-GB"/>
          <w14:ligatures w14:val="none"/>
        </w:rPr>
      </w:pPr>
      <w:r w:rsidRPr="009875EC">
        <w:rPr>
          <w:rFonts w:eastAsia="Times New Roman" w:cs="Segoe UI"/>
          <w:color w:val="000000"/>
          <w:kern w:val="0"/>
          <w:lang w:eastAsia="en-GB"/>
          <w14:ligatures w14:val="none"/>
        </w:rPr>
        <w:t>Meeting formally closed at 12:33 pm.</w:t>
      </w:r>
    </w:p>
    <w:p w14:paraId="46B74F76" w14:textId="77777777" w:rsidR="006365F9" w:rsidRDefault="006365F9"/>
    <w:sectPr w:rsidR="006365F9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E3FC4" w14:textId="77777777" w:rsidR="001251B9" w:rsidRDefault="001251B9" w:rsidP="009875EC">
      <w:r>
        <w:separator/>
      </w:r>
    </w:p>
  </w:endnote>
  <w:endnote w:type="continuationSeparator" w:id="0">
    <w:p w14:paraId="16609859" w14:textId="77777777" w:rsidR="001251B9" w:rsidRDefault="001251B9" w:rsidP="0098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1057519"/>
      <w:docPartObj>
        <w:docPartGallery w:val="Page Numbers (Bottom of Page)"/>
        <w:docPartUnique/>
      </w:docPartObj>
    </w:sdtPr>
    <w:sdtContent>
      <w:p w14:paraId="4DAB583F" w14:textId="66363A4C" w:rsidR="002C0B44" w:rsidRDefault="002C0B44" w:rsidP="008E7F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88A194" w14:textId="77777777" w:rsidR="002C0B44" w:rsidRDefault="002C0B44" w:rsidP="002C0B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62822882"/>
      <w:docPartObj>
        <w:docPartGallery w:val="Page Numbers (Bottom of Page)"/>
        <w:docPartUnique/>
      </w:docPartObj>
    </w:sdtPr>
    <w:sdtContent>
      <w:p w14:paraId="3C41871C" w14:textId="1DF73576" w:rsidR="002C0B44" w:rsidRDefault="002C0B44" w:rsidP="008E7F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7E8F05" w14:textId="77777777" w:rsidR="002C0B44" w:rsidRDefault="002C0B44" w:rsidP="002C0B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F2C7" w14:textId="77777777" w:rsidR="001251B9" w:rsidRDefault="001251B9" w:rsidP="009875EC">
      <w:r>
        <w:separator/>
      </w:r>
    </w:p>
  </w:footnote>
  <w:footnote w:type="continuationSeparator" w:id="0">
    <w:p w14:paraId="52F48213" w14:textId="77777777" w:rsidR="001251B9" w:rsidRDefault="001251B9" w:rsidP="00987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E29D" w14:textId="77777777" w:rsidR="009875EC" w:rsidRDefault="009875EC" w:rsidP="009875EC">
    <w:pPr>
      <w:spacing w:before="100" w:beforeAutospacing="1" w:after="100" w:afterAutospacing="1"/>
      <w:jc w:val="center"/>
      <w:outlineLvl w:val="0"/>
      <w:rPr>
        <w:rFonts w:eastAsia="Times New Roman" w:cs="Segoe UI"/>
        <w:b/>
        <w:bCs/>
        <w:color w:val="000000"/>
        <w:kern w:val="36"/>
        <w:sz w:val="28"/>
        <w:szCs w:val="28"/>
        <w:lang w:eastAsia="en-GB"/>
        <w14:ligatures w14:val="none"/>
      </w:rPr>
    </w:pPr>
    <w:r w:rsidRPr="009875EC">
      <w:rPr>
        <w:rFonts w:eastAsia="Times New Roman" w:cs="Segoe UI"/>
        <w:b/>
        <w:bCs/>
        <w:color w:val="000000"/>
        <w:kern w:val="36"/>
        <w:sz w:val="28"/>
        <w:szCs w:val="28"/>
        <w:lang w:eastAsia="en-GB"/>
        <w14:ligatures w14:val="none"/>
      </w:rPr>
      <w:t xml:space="preserve">Voluntary Action Camden </w:t>
    </w:r>
  </w:p>
  <w:p w14:paraId="63BE7EE4" w14:textId="60958B75" w:rsidR="009875EC" w:rsidRPr="009875EC" w:rsidRDefault="009875EC" w:rsidP="009875EC">
    <w:pPr>
      <w:spacing w:before="100" w:beforeAutospacing="1" w:after="100" w:afterAutospacing="1"/>
      <w:jc w:val="center"/>
      <w:outlineLvl w:val="0"/>
      <w:rPr>
        <w:rFonts w:eastAsia="Times New Roman" w:cs="Segoe UI"/>
        <w:b/>
        <w:bCs/>
        <w:color w:val="000000"/>
        <w:kern w:val="36"/>
        <w:lang w:eastAsia="en-GB"/>
        <w14:ligatures w14:val="none"/>
      </w:rPr>
    </w:pPr>
    <w:r w:rsidRPr="009875EC">
      <w:rPr>
        <w:rFonts w:eastAsia="Times New Roman" w:cs="Segoe UI"/>
        <w:color w:val="000000"/>
        <w:kern w:val="36"/>
        <w:lang w:eastAsia="en-GB"/>
        <w14:ligatures w14:val="none"/>
      </w:rPr>
      <w:t>Annual General Meeting Minutes</w:t>
    </w:r>
  </w:p>
  <w:p w14:paraId="34E16EE1" w14:textId="4318B89E" w:rsidR="009875EC" w:rsidRPr="009875EC" w:rsidRDefault="009875EC" w:rsidP="009875EC">
    <w:pPr>
      <w:spacing w:before="100" w:beforeAutospacing="1" w:after="100" w:afterAutospacing="1"/>
      <w:jc w:val="center"/>
      <w:outlineLvl w:val="0"/>
      <w:rPr>
        <w:rFonts w:eastAsia="Times New Roman" w:cs="Segoe UI"/>
        <w:b/>
        <w:bCs/>
        <w:color w:val="000000"/>
        <w:kern w:val="36"/>
        <w:sz w:val="36"/>
        <w:szCs w:val="36"/>
        <w:lang w:eastAsia="en-GB"/>
        <w14:ligatures w14:val="none"/>
      </w:rPr>
    </w:pPr>
    <w:r w:rsidRPr="009875EC">
      <w:rPr>
        <w:noProof/>
      </w:rPr>
      <w:t xml:space="preserve"> </w:t>
    </w:r>
    <w:r w:rsidRPr="009875EC">
      <w:rPr>
        <w:rFonts w:eastAsia="Times New Roman" w:cs="Segoe UI"/>
        <w:b/>
        <w:bCs/>
        <w:noProof/>
        <w:color w:val="000000"/>
        <w:kern w:val="36"/>
        <w:sz w:val="36"/>
        <w:szCs w:val="36"/>
        <w:lang w:eastAsia="en-GB"/>
        <w14:ligatures w14:val="none"/>
      </w:rPr>
      <w:drawing>
        <wp:inline distT="0" distB="0" distL="0" distR="0" wp14:anchorId="70B13D3C" wp14:editId="6C32527B">
          <wp:extent cx="1028690" cy="431467"/>
          <wp:effectExtent l="0" t="0" r="635" b="635"/>
          <wp:docPr id="4" name="Picture 3" descr="VAC final logo.png">
            <a:extLst xmlns:a="http://schemas.openxmlformats.org/drawingml/2006/main">
              <a:ext uri="{FF2B5EF4-FFF2-40B4-BE49-F238E27FC236}">
                <a16:creationId xmlns:a16="http://schemas.microsoft.com/office/drawing/2014/main" id="{5C90EB89-6E81-B9EA-73D7-8E9BD5A1F8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VAC final logo.png">
                    <a:extLst>
                      <a:ext uri="{FF2B5EF4-FFF2-40B4-BE49-F238E27FC236}">
                        <a16:creationId xmlns:a16="http://schemas.microsoft.com/office/drawing/2014/main" id="{5C90EB89-6E81-B9EA-73D7-8E9BD5A1F88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3819" cy="437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194"/>
    <w:multiLevelType w:val="multilevel"/>
    <w:tmpl w:val="3CA4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B0DAA"/>
    <w:multiLevelType w:val="multilevel"/>
    <w:tmpl w:val="CB82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C5082"/>
    <w:multiLevelType w:val="multilevel"/>
    <w:tmpl w:val="BF58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B1E1E"/>
    <w:multiLevelType w:val="multilevel"/>
    <w:tmpl w:val="1816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142EA"/>
    <w:multiLevelType w:val="multilevel"/>
    <w:tmpl w:val="A424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220FC"/>
    <w:multiLevelType w:val="multilevel"/>
    <w:tmpl w:val="5158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7B768B"/>
    <w:multiLevelType w:val="multilevel"/>
    <w:tmpl w:val="19E2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930C5"/>
    <w:multiLevelType w:val="multilevel"/>
    <w:tmpl w:val="6892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E865F4"/>
    <w:multiLevelType w:val="multilevel"/>
    <w:tmpl w:val="301E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84B5B"/>
    <w:multiLevelType w:val="multilevel"/>
    <w:tmpl w:val="2E5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21659B"/>
    <w:multiLevelType w:val="multilevel"/>
    <w:tmpl w:val="55B0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CF4DCA"/>
    <w:multiLevelType w:val="multilevel"/>
    <w:tmpl w:val="231A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117D4"/>
    <w:multiLevelType w:val="multilevel"/>
    <w:tmpl w:val="9860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3B19E4"/>
    <w:multiLevelType w:val="multilevel"/>
    <w:tmpl w:val="CF8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339027">
    <w:abstractNumId w:val="11"/>
  </w:num>
  <w:num w:numId="2" w16cid:durableId="1729643967">
    <w:abstractNumId w:val="10"/>
  </w:num>
  <w:num w:numId="3" w16cid:durableId="1501120931">
    <w:abstractNumId w:val="13"/>
  </w:num>
  <w:num w:numId="4" w16cid:durableId="909652098">
    <w:abstractNumId w:val="7"/>
  </w:num>
  <w:num w:numId="5" w16cid:durableId="1289700502">
    <w:abstractNumId w:val="3"/>
  </w:num>
  <w:num w:numId="6" w16cid:durableId="766002251">
    <w:abstractNumId w:val="12"/>
  </w:num>
  <w:num w:numId="7" w16cid:durableId="403992090">
    <w:abstractNumId w:val="5"/>
  </w:num>
  <w:num w:numId="8" w16cid:durableId="135144191">
    <w:abstractNumId w:val="6"/>
  </w:num>
  <w:num w:numId="9" w16cid:durableId="1223054221">
    <w:abstractNumId w:val="9"/>
  </w:num>
  <w:num w:numId="10" w16cid:durableId="1476331483">
    <w:abstractNumId w:val="0"/>
  </w:num>
  <w:num w:numId="11" w16cid:durableId="284701996">
    <w:abstractNumId w:val="2"/>
  </w:num>
  <w:num w:numId="12" w16cid:durableId="454449569">
    <w:abstractNumId w:val="4"/>
  </w:num>
  <w:num w:numId="13" w16cid:durableId="1149058732">
    <w:abstractNumId w:val="8"/>
  </w:num>
  <w:num w:numId="14" w16cid:durableId="1491094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EC"/>
    <w:rsid w:val="0005648D"/>
    <w:rsid w:val="001251B9"/>
    <w:rsid w:val="00240BAE"/>
    <w:rsid w:val="00284D96"/>
    <w:rsid w:val="002A0306"/>
    <w:rsid w:val="002C0B44"/>
    <w:rsid w:val="002F574C"/>
    <w:rsid w:val="00450AEC"/>
    <w:rsid w:val="00457016"/>
    <w:rsid w:val="0053600F"/>
    <w:rsid w:val="00565494"/>
    <w:rsid w:val="006365F9"/>
    <w:rsid w:val="00690CE1"/>
    <w:rsid w:val="00782794"/>
    <w:rsid w:val="009875EC"/>
    <w:rsid w:val="00A7486B"/>
    <w:rsid w:val="00B07E18"/>
    <w:rsid w:val="00D15CF6"/>
    <w:rsid w:val="00D75EA3"/>
    <w:rsid w:val="00ED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3EDB"/>
  <w15:chartTrackingRefBased/>
  <w15:docId w15:val="{11D93411-A3C3-BA4D-9CB7-F2DBE22A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7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5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5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5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7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7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5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5E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5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5E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75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75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875EC"/>
  </w:style>
  <w:style w:type="character" w:styleId="Emphasis">
    <w:name w:val="Emphasis"/>
    <w:basedOn w:val="DefaultParagraphFont"/>
    <w:uiPriority w:val="20"/>
    <w:qFormat/>
    <w:rsid w:val="009875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75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5EC"/>
  </w:style>
  <w:style w:type="paragraph" w:styleId="Footer">
    <w:name w:val="footer"/>
    <w:basedOn w:val="Normal"/>
    <w:link w:val="FooterChar"/>
    <w:uiPriority w:val="99"/>
    <w:unhideWhenUsed/>
    <w:rsid w:val="009875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5EC"/>
  </w:style>
  <w:style w:type="character" w:styleId="PageNumber">
    <w:name w:val="page number"/>
    <w:basedOn w:val="DefaultParagraphFont"/>
    <w:uiPriority w:val="99"/>
    <w:semiHidden/>
    <w:unhideWhenUsed/>
    <w:rsid w:val="002C0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Albie Stadtmiller</dc:creator>
  <cp:keywords/>
  <dc:description/>
  <cp:lastModifiedBy>Microsoft Office User</cp:lastModifiedBy>
  <cp:revision>4</cp:revision>
  <dcterms:created xsi:type="dcterms:W3CDTF">2026-05-11T11:58:00Z</dcterms:created>
  <dcterms:modified xsi:type="dcterms:W3CDTF">2026-05-11T14:28:00Z</dcterms:modified>
</cp:coreProperties>
</file>